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E9" w:rsidRDefault="003247E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247E9" w:rsidRDefault="003247E9">
      <w:pPr>
        <w:pStyle w:val="ConsPlusNormal"/>
        <w:jc w:val="both"/>
        <w:outlineLvl w:val="0"/>
      </w:pPr>
    </w:p>
    <w:p w:rsidR="003247E9" w:rsidRDefault="003247E9">
      <w:pPr>
        <w:pStyle w:val="ConsPlusNormal"/>
        <w:outlineLvl w:val="0"/>
      </w:pPr>
      <w:r>
        <w:t>Зарегистрировано в Минюсте России 24 декабря 2009 г. N 15809</w:t>
      </w:r>
    </w:p>
    <w:p w:rsidR="003247E9" w:rsidRDefault="003247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47E9" w:rsidRDefault="003247E9">
      <w:pPr>
        <w:pStyle w:val="ConsPlusNormal"/>
        <w:jc w:val="center"/>
      </w:pPr>
    </w:p>
    <w:p w:rsidR="003247E9" w:rsidRDefault="003247E9">
      <w:pPr>
        <w:pStyle w:val="ConsPlusTitle"/>
        <w:jc w:val="center"/>
      </w:pPr>
      <w:r>
        <w:t>МИНИСТЕРСТВО ЗДРАВООХРАНЕНИЯ И СОЦИАЛЬНОГО РАЗВИТИЯ</w:t>
      </w:r>
    </w:p>
    <w:p w:rsidR="003247E9" w:rsidRDefault="003247E9">
      <w:pPr>
        <w:pStyle w:val="ConsPlusTitle"/>
        <w:jc w:val="center"/>
      </w:pPr>
      <w:r>
        <w:t>РОССИЙСКОЙ ФЕДЕРАЦИИ</w:t>
      </w:r>
    </w:p>
    <w:p w:rsidR="003247E9" w:rsidRDefault="003247E9">
      <w:pPr>
        <w:pStyle w:val="ConsPlusTitle"/>
        <w:jc w:val="center"/>
      </w:pPr>
    </w:p>
    <w:p w:rsidR="003247E9" w:rsidRDefault="003247E9">
      <w:pPr>
        <w:pStyle w:val="ConsPlusTitle"/>
        <w:jc w:val="center"/>
      </w:pPr>
      <w:r>
        <w:t>ПРИКАЗ</w:t>
      </w:r>
    </w:p>
    <w:p w:rsidR="003247E9" w:rsidRDefault="003247E9">
      <w:pPr>
        <w:pStyle w:val="ConsPlusTitle"/>
        <w:jc w:val="center"/>
      </w:pPr>
      <w:r>
        <w:t>от 4 декабря 2009 г. N 951н</w:t>
      </w:r>
    </w:p>
    <w:p w:rsidR="003247E9" w:rsidRDefault="003247E9">
      <w:pPr>
        <w:pStyle w:val="ConsPlusTitle"/>
        <w:jc w:val="center"/>
      </w:pPr>
    </w:p>
    <w:p w:rsidR="003247E9" w:rsidRDefault="003247E9">
      <w:pPr>
        <w:pStyle w:val="ConsPlusTitle"/>
        <w:jc w:val="center"/>
      </w:pPr>
      <w:r>
        <w:t>ОБ УТВЕРЖДЕНИИ ПЕРЕЧНЯ</w:t>
      </w:r>
    </w:p>
    <w:p w:rsidR="003247E9" w:rsidRDefault="003247E9">
      <w:pPr>
        <w:pStyle w:val="ConsPlusTitle"/>
        <w:jc w:val="center"/>
      </w:pPr>
      <w:r>
        <w:t>ДОКУМЕНТОВ, КОТОРЫЕ ДОЛЖНЫ БЫТЬ ПРЕДСТАВЛЕНЫ</w:t>
      </w:r>
    </w:p>
    <w:p w:rsidR="003247E9" w:rsidRDefault="003247E9">
      <w:pPr>
        <w:pStyle w:val="ConsPlusTitle"/>
        <w:jc w:val="center"/>
      </w:pPr>
      <w:r>
        <w:t>СТРАХОВАТЕЛЕМ ДЛЯ ПРИНЯТИЯ РЕШЕНИЯ ТЕРРИТОРИАЛЬНЫМ ОРГАНОМ</w:t>
      </w:r>
    </w:p>
    <w:p w:rsidR="003247E9" w:rsidRDefault="003247E9">
      <w:pPr>
        <w:pStyle w:val="ConsPlusTitle"/>
        <w:jc w:val="center"/>
      </w:pPr>
      <w:r>
        <w:t>ФОНДА СОЦИАЛЬНОГО СТРАХОВАНИЯ РОССИЙСКОЙ ФЕДЕРАЦИИ</w:t>
      </w:r>
    </w:p>
    <w:p w:rsidR="003247E9" w:rsidRDefault="003247E9">
      <w:pPr>
        <w:pStyle w:val="ConsPlusTitle"/>
        <w:jc w:val="center"/>
      </w:pPr>
      <w:r>
        <w:t>О ВЫДЕЛЕНИИ НЕОБХОДИМЫХ СРЕДСТВ НА ВЫПЛАТУ</w:t>
      </w:r>
    </w:p>
    <w:p w:rsidR="003247E9" w:rsidRDefault="003247E9">
      <w:pPr>
        <w:pStyle w:val="ConsPlusTitle"/>
        <w:jc w:val="center"/>
      </w:pPr>
      <w:r>
        <w:t>СТРАХОВОГО ОБЕСПЕЧЕНИЯ</w:t>
      </w:r>
    </w:p>
    <w:p w:rsidR="003247E9" w:rsidRDefault="003247E9">
      <w:pPr>
        <w:pStyle w:val="ConsPlusNormal"/>
        <w:jc w:val="center"/>
      </w:pPr>
      <w:r>
        <w:t>Список изменяющих документов</w:t>
      </w:r>
    </w:p>
    <w:p w:rsidR="003247E9" w:rsidRDefault="003247E9">
      <w:pPr>
        <w:pStyle w:val="ConsPlusNormal"/>
        <w:jc w:val="center"/>
      </w:pPr>
      <w:r>
        <w:t xml:space="preserve">(в ред. Приказов Минтруда России от 13.06.2013 </w:t>
      </w:r>
      <w:hyperlink r:id="rId6" w:history="1">
        <w:r>
          <w:rPr>
            <w:color w:val="0000FF"/>
          </w:rPr>
          <w:t>N 255н</w:t>
        </w:r>
      </w:hyperlink>
      <w:r>
        <w:t xml:space="preserve">, от 28.10.2016 </w:t>
      </w:r>
      <w:hyperlink r:id="rId7" w:history="1">
        <w:r>
          <w:rPr>
            <w:color w:val="0000FF"/>
          </w:rPr>
          <w:t>N 585н</w:t>
        </w:r>
      </w:hyperlink>
      <w:r>
        <w:t>)</w:t>
      </w:r>
    </w:p>
    <w:p w:rsidR="003247E9" w:rsidRDefault="003247E9">
      <w:pPr>
        <w:pStyle w:val="ConsPlusNormal"/>
        <w:jc w:val="center"/>
      </w:pPr>
    </w:p>
    <w:p w:rsidR="003247E9" w:rsidRDefault="003247E9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3 статьи 4.6</w:t>
        </w:r>
      </w:hyperlink>
      <w:r>
        <w:t xml:space="preserve"> Федерального закона от 29 декабря 2006 г. N 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N 1, ст. 18, 2009, N 30, ст. 3739) приказываю: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документов, которые должны быть представлены страхователем для принятия решения территориальным органом Фонда социального страхования Российской Федерации о выделении необходимых средств на выплату страхового обеспечения согласно приложению.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2. Фонду социального страхования Российской Федерации организовать работу по своевременному доведению до сведения страхователей </w:t>
      </w:r>
      <w:hyperlink w:anchor="P38" w:history="1">
        <w:r>
          <w:rPr>
            <w:color w:val="0000FF"/>
          </w:rPr>
          <w:t>перечня</w:t>
        </w:r>
      </w:hyperlink>
      <w:r>
        <w:t>, утвержденного настоящим Приказом, и проведению со страхователями разъяснительной работы по его применению.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3. Утвержденный настоящим Приказом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вступает в силу с 1 января 2010 года.</w:t>
      </w: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jc w:val="right"/>
      </w:pPr>
      <w:r>
        <w:t>Министр</w:t>
      </w:r>
    </w:p>
    <w:p w:rsidR="003247E9" w:rsidRDefault="003247E9">
      <w:pPr>
        <w:pStyle w:val="ConsPlusNormal"/>
        <w:jc w:val="right"/>
      </w:pPr>
      <w:r>
        <w:t>Т.А.ГОЛИКОВА</w:t>
      </w: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jc w:val="right"/>
        <w:outlineLvl w:val="0"/>
      </w:pPr>
      <w:r>
        <w:t>Приложение</w:t>
      </w:r>
    </w:p>
    <w:p w:rsidR="003247E9" w:rsidRDefault="003247E9">
      <w:pPr>
        <w:pStyle w:val="ConsPlusNormal"/>
        <w:jc w:val="right"/>
      </w:pPr>
      <w:r>
        <w:t>к Приказу</w:t>
      </w:r>
    </w:p>
    <w:p w:rsidR="003247E9" w:rsidRDefault="003247E9">
      <w:pPr>
        <w:pStyle w:val="ConsPlusNormal"/>
        <w:jc w:val="right"/>
      </w:pPr>
      <w:r>
        <w:t>Министерства здравоохранения</w:t>
      </w:r>
    </w:p>
    <w:p w:rsidR="003247E9" w:rsidRDefault="003247E9">
      <w:pPr>
        <w:pStyle w:val="ConsPlusNormal"/>
        <w:jc w:val="right"/>
      </w:pPr>
      <w:r>
        <w:t>и социального развития</w:t>
      </w:r>
    </w:p>
    <w:p w:rsidR="003247E9" w:rsidRDefault="003247E9">
      <w:pPr>
        <w:pStyle w:val="ConsPlusNormal"/>
        <w:jc w:val="right"/>
      </w:pPr>
      <w:r>
        <w:t>Российской Федерации</w:t>
      </w:r>
    </w:p>
    <w:p w:rsidR="003247E9" w:rsidRDefault="003247E9">
      <w:pPr>
        <w:pStyle w:val="ConsPlusNormal"/>
        <w:jc w:val="right"/>
      </w:pPr>
      <w:r>
        <w:t>от 4 декабря 2009 г. N 951н</w:t>
      </w: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Title"/>
        <w:jc w:val="center"/>
      </w:pPr>
      <w:bookmarkStart w:id="0" w:name="P38"/>
      <w:bookmarkEnd w:id="0"/>
      <w:r>
        <w:t>ПЕРЕЧЕНЬ</w:t>
      </w:r>
    </w:p>
    <w:p w:rsidR="003247E9" w:rsidRDefault="003247E9">
      <w:pPr>
        <w:pStyle w:val="ConsPlusTitle"/>
        <w:jc w:val="center"/>
      </w:pPr>
      <w:r>
        <w:t>ДОКУМЕНТОВ, КОТОРЫЕ ДОЛЖНЫ БЫТЬ ПРЕДСТАВЛЕНЫ</w:t>
      </w:r>
    </w:p>
    <w:p w:rsidR="003247E9" w:rsidRDefault="003247E9">
      <w:pPr>
        <w:pStyle w:val="ConsPlusTitle"/>
        <w:jc w:val="center"/>
      </w:pPr>
      <w:r>
        <w:t>СТРАХОВАТЕЛЕМ ДЛЯ ПРИНЯТИЯ РЕШЕНИЯ ТЕРРИТОРИАЛЬНЫМ ОРГАНОМ</w:t>
      </w:r>
    </w:p>
    <w:p w:rsidR="003247E9" w:rsidRDefault="003247E9">
      <w:pPr>
        <w:pStyle w:val="ConsPlusTitle"/>
        <w:jc w:val="center"/>
      </w:pPr>
      <w:r>
        <w:t>ФОНДА СОЦИАЛЬНОГО СТРАХОВАНИЯ РОССИЙСКОЙ ФЕДЕРАЦИИ</w:t>
      </w:r>
    </w:p>
    <w:p w:rsidR="003247E9" w:rsidRDefault="003247E9">
      <w:pPr>
        <w:pStyle w:val="ConsPlusTitle"/>
        <w:jc w:val="center"/>
      </w:pPr>
      <w:r>
        <w:lastRenderedPageBreak/>
        <w:t>О ВЫДЕЛЕНИИ НЕОБХОДИМЫХ СРЕДСТВ НА ВЫПЛАТУ</w:t>
      </w:r>
    </w:p>
    <w:p w:rsidR="003247E9" w:rsidRDefault="003247E9">
      <w:pPr>
        <w:pStyle w:val="ConsPlusTitle"/>
        <w:jc w:val="center"/>
      </w:pPr>
      <w:r>
        <w:t>СТРАХОВОГО ОБЕСПЕЧЕНИЯ</w:t>
      </w:r>
    </w:p>
    <w:p w:rsidR="003247E9" w:rsidRDefault="003247E9">
      <w:pPr>
        <w:pStyle w:val="ConsPlusNormal"/>
        <w:jc w:val="center"/>
      </w:pPr>
      <w:r>
        <w:t>Список изменяющих документов</w:t>
      </w:r>
    </w:p>
    <w:p w:rsidR="003247E9" w:rsidRDefault="003247E9">
      <w:pPr>
        <w:pStyle w:val="ConsPlusNormal"/>
        <w:jc w:val="center"/>
      </w:pPr>
      <w:r>
        <w:t xml:space="preserve">(в ред. Приказов Минтруда России от 13.06.2013 </w:t>
      </w:r>
      <w:hyperlink r:id="rId9" w:history="1">
        <w:r>
          <w:rPr>
            <w:color w:val="0000FF"/>
          </w:rPr>
          <w:t>N 255н</w:t>
        </w:r>
      </w:hyperlink>
      <w:r>
        <w:t xml:space="preserve">, от 28.10.2016 </w:t>
      </w:r>
      <w:hyperlink r:id="rId10" w:history="1">
        <w:r>
          <w:rPr>
            <w:color w:val="0000FF"/>
          </w:rPr>
          <w:t>N 585н</w:t>
        </w:r>
      </w:hyperlink>
      <w:r>
        <w:t>)</w:t>
      </w:r>
    </w:p>
    <w:p w:rsidR="003247E9" w:rsidRDefault="003247E9">
      <w:pPr>
        <w:pStyle w:val="ConsPlusNormal"/>
        <w:jc w:val="center"/>
      </w:pPr>
    </w:p>
    <w:p w:rsidR="003247E9" w:rsidRDefault="003247E9">
      <w:pPr>
        <w:pStyle w:val="ConsPlusNormal"/>
        <w:ind w:firstLine="540"/>
        <w:jc w:val="both"/>
      </w:pPr>
      <w:r>
        <w:t xml:space="preserve">1. Письменное </w:t>
      </w:r>
      <w:hyperlink r:id="rId11" w:history="1">
        <w:r>
          <w:rPr>
            <w:color w:val="0000FF"/>
          </w:rPr>
          <w:t>заявление</w:t>
        </w:r>
      </w:hyperlink>
      <w:r>
        <w:t xml:space="preserve"> страхователя, которое должно содержать: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1) наименование и адрес страхователя - юридического лица либо фамилию, имя, отчество, паспортные данные, адрес постоянного места жительства страхователя - физического лица;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2) регистрационный номер страхователя;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3) указание на сумму необходимых средств на выплату страхового обеспечения.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по </w:t>
      </w:r>
      <w:hyperlink r:id="rId12" w:history="1">
        <w:r>
          <w:rPr>
            <w:color w:val="0000FF"/>
          </w:rPr>
          <w:t>форме</w:t>
        </w:r>
      </w:hyperlink>
      <w:r>
        <w:t>, утвержденной страховщиком по согласованию с федеральным органом исполнительной власти, осуществляющим функции по выработке государственной политики и нормативно-правовому</w:t>
      </w:r>
      <w:proofErr w:type="gramEnd"/>
      <w:r>
        <w:t xml:space="preserve"> </w:t>
      </w:r>
      <w:proofErr w:type="gramStart"/>
      <w:r>
        <w:t xml:space="preserve">регулированию в сфере социального страхования, в соответствии со </w:t>
      </w:r>
      <w:hyperlink r:id="rId13" w:history="1">
        <w:r>
          <w:rPr>
            <w:color w:val="0000FF"/>
          </w:rPr>
          <w:t>статьей 4.8</w:t>
        </w:r>
      </w:hyperlink>
      <w:r>
        <w:t xml:space="preserve"> Федерального закона от 29 декабря 2006 г. N 255-ФЗ "Об обязательном социальном страховании на случай временной нетрудоспособности и в связи с материнством" и </w:t>
      </w:r>
      <w:hyperlink r:id="rId14" w:history="1">
        <w:r>
          <w:rPr>
            <w:color w:val="0000FF"/>
          </w:rPr>
          <w:t>статьей 24</w:t>
        </w:r>
      </w:hyperlink>
      <w:r>
        <w:t xml:space="preserve"> Федерального закона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</w:t>
      </w:r>
      <w:proofErr w:type="gramEnd"/>
      <w:r>
        <w:t xml:space="preserve">, </w:t>
      </w:r>
      <w:proofErr w:type="gramStart"/>
      <w:r>
        <w:t>1998, N 31, ст. 3803; 2014, N 49, ст. 6915; 2016, N 1, ст. 14), за соответствующий период, подтверждающий начисление расходов на выплату страхового обеспечения, - при обращении за выделением средств на выплату страхового обеспечения за периоды, истекшие до 1 января 2017 года.</w:t>
      </w:r>
      <w:proofErr w:type="gramEnd"/>
    </w:p>
    <w:p w:rsidR="003247E9" w:rsidRDefault="003247E9">
      <w:pPr>
        <w:pStyle w:val="ConsPlusNormal"/>
        <w:jc w:val="both"/>
      </w:pPr>
      <w:r>
        <w:t xml:space="preserve">(п. 2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Минтруда России от 28.10.2016 N 585н)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2(1). </w:t>
      </w:r>
      <w:hyperlink r:id="rId16" w:history="1">
        <w:r>
          <w:rPr>
            <w:color w:val="0000FF"/>
          </w:rPr>
          <w:t>Справка - расчет</w:t>
        </w:r>
      </w:hyperlink>
      <w:r>
        <w:t>, представляемая при обращении за выделением средств на выплату страхового обеспечения, которая включает в себя следующие показатели: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а) сумма задолженности страхователя (Фонда социального страхования Российской Федерации) по страховым взносам на начало и конец отчетного (расчетного) периода;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б) сумма начисленных к уплате страховых взносов, в том числе за последние три месяца;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в) сумма доначисленных страховых взносов;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г) сумма не принятых к зачету расходов;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д) сумма средств, полученных от территориальных органов Фонда социального страхования Российской Федерации в возмещение произведенных расходов;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е) сумма возвращенных (зачтенных) излишне уплаченных (взысканных) страховых взносов;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ж) сумма средств, израсходованных на цели обязательного социального страхования, в том числе за последние три месяца;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з) сумма уплаченных страховых взносов, в том числе за последние три месяца;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>и) сумма списанной задолженности страхователя.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Справка-расчет представляется при обращении за выделением средств за </w:t>
      </w:r>
      <w:proofErr w:type="gramStart"/>
      <w:r>
        <w:t>периоды</w:t>
      </w:r>
      <w:proofErr w:type="gramEnd"/>
      <w:r>
        <w:t xml:space="preserve"> начиная </w:t>
      </w:r>
      <w:r>
        <w:lastRenderedPageBreak/>
        <w:t>с 1 января 2017 года.</w:t>
      </w:r>
    </w:p>
    <w:p w:rsidR="003247E9" w:rsidRDefault="003247E9">
      <w:pPr>
        <w:pStyle w:val="ConsPlusNormal"/>
        <w:jc w:val="both"/>
      </w:pPr>
      <w:r>
        <w:t xml:space="preserve">(п. 2(1) </w:t>
      </w:r>
      <w:proofErr w:type="gramStart"/>
      <w:r>
        <w:t>введен</w:t>
      </w:r>
      <w:proofErr w:type="gramEnd"/>
      <w:r>
        <w:t xml:space="preserve">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Минтруда России от 28.10.2016 N 585н)</w:t>
      </w:r>
    </w:p>
    <w:p w:rsidR="003247E9" w:rsidRDefault="003247E9">
      <w:pPr>
        <w:pStyle w:val="ConsPlusNormal"/>
        <w:spacing w:before="220"/>
        <w:ind w:firstLine="540"/>
        <w:jc w:val="both"/>
      </w:pPr>
      <w:r>
        <w:t xml:space="preserve">3. Копии подтверждающих обоснованность и правильность расходов по обязательному социальному страхованию документов (для пособий по временной нетрудоспособности, по беременности и родам - листок нетрудоспособности, заполненный в установленном порядке, с произведенным расчетом пособия; для единовременного пособия женщинам, вставшим на учет в медицинских учреждениях в ранние сроки беременности - справка из женской консультации либо другого медицинского учреждения, поставившего женщину на учет в ранние сроки беременности (до 12 недель); </w:t>
      </w:r>
      <w:proofErr w:type="gramStart"/>
      <w:r>
        <w:t>для единовременного пособия при рождении ребенка - справка о рождении ребенка установленной формы, выданная органами записи актов гражданского состояния, а в случае рождения ребенка за пределами Российской Федерации - легализованный в установленном порядке документ, подтверждающий рождение ребенка, с заверенным в установленном порядке переводом на русский язык, справка с места работы другого родителя о неполучении пособия;</w:t>
      </w:r>
      <w:proofErr w:type="gramEnd"/>
      <w:r>
        <w:t xml:space="preserve"> для ежемесячного пособия по уходу за ребенком - документы, предусмотренные </w:t>
      </w:r>
      <w:hyperlink r:id="rId18" w:history="1">
        <w:r>
          <w:rPr>
            <w:color w:val="0000FF"/>
          </w:rPr>
          <w:t>частями 6</w:t>
        </w:r>
      </w:hyperlink>
      <w:r>
        <w:t xml:space="preserve"> и </w:t>
      </w:r>
      <w:hyperlink r:id="rId19" w:history="1">
        <w:r>
          <w:rPr>
            <w:color w:val="0000FF"/>
          </w:rPr>
          <w:t>7 статьи 13</w:t>
        </w:r>
      </w:hyperlink>
      <w:r>
        <w:t xml:space="preserve"> Федерального закона от 29 декабря 2006 г. N 255-ФЗ "Об обязательном социальном страховании на случай временной нетрудоспособности и в связи с материнством"; </w:t>
      </w:r>
      <w:proofErr w:type="gramStart"/>
      <w:r>
        <w:t xml:space="preserve">для социального пособия на погребение - справка о смерти, выданная органами записи актов гражданского состояния), верность которых засвидетельствована в установленном порядке - для плательщиков страховых взносов, которые применяют пониженные тарифы страховых взносов на основании </w:t>
      </w:r>
      <w:hyperlink r:id="rId20" w:history="1">
        <w:r>
          <w:rPr>
            <w:color w:val="0000FF"/>
          </w:rPr>
          <w:t>пунктов 2</w:t>
        </w:r>
      </w:hyperlink>
      <w:r>
        <w:t xml:space="preserve"> - </w:t>
      </w:r>
      <w:hyperlink r:id="rId21" w:history="1">
        <w:r>
          <w:rPr>
            <w:color w:val="0000FF"/>
          </w:rPr>
          <w:t>4 части 2 статьи 57</w:t>
        </w:r>
      </w:hyperlink>
      <w:r>
        <w:t xml:space="preserve">, </w:t>
      </w:r>
      <w:hyperlink r:id="rId22" w:history="1">
        <w:r>
          <w:rPr>
            <w:color w:val="0000FF"/>
          </w:rPr>
          <w:t>пунктов 8</w:t>
        </w:r>
      </w:hyperlink>
      <w:r>
        <w:t xml:space="preserve"> - </w:t>
      </w:r>
      <w:hyperlink r:id="rId23" w:history="1">
        <w:r>
          <w:rPr>
            <w:color w:val="0000FF"/>
          </w:rPr>
          <w:t>12 части 1 статьи 58</w:t>
        </w:r>
      </w:hyperlink>
      <w:r>
        <w:t xml:space="preserve"> и (или) </w:t>
      </w:r>
      <w:hyperlink r:id="rId24" w:history="1">
        <w:r>
          <w:rPr>
            <w:color w:val="0000FF"/>
          </w:rPr>
          <w:t>статьи 58.1</w:t>
        </w:r>
      </w:hyperlink>
      <w:r>
        <w:t xml:space="preserve"> Федерального закона от 24 июля 2009 г. N 212-ФЗ "О</w:t>
      </w:r>
      <w:proofErr w:type="gramEnd"/>
      <w:r>
        <w:t xml:space="preserve"> </w:t>
      </w:r>
      <w:proofErr w:type="gramStart"/>
      <w:r>
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 (Собрание законодательства Российской Федерации, 2009, N 30, ст. 3738; 2010, N 40, ст. 4969; N 42, ст. 5294; N 49, ст. 6409; N 50, ст. 6597; 2011, N 1, ст. 44; N 45, ст. 6335;</w:t>
      </w:r>
      <w:proofErr w:type="gramEnd"/>
      <w:r>
        <w:t xml:space="preserve"> </w:t>
      </w:r>
      <w:proofErr w:type="gramStart"/>
      <w:r>
        <w:t xml:space="preserve">N 49, ст. 7017, 7043, 7057; 2012, N 26, ст. 3447) (за период по 31 декабря 2016 года включительно) и для плательщиков страховых взносов, которые применяют тарифы страховых взносов в размере 0 процентов в соответствии с </w:t>
      </w:r>
      <w:hyperlink r:id="rId2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налогах и сборах (начиная с 1 января 2017 года).</w:t>
      </w:r>
      <w:proofErr w:type="gramEnd"/>
    </w:p>
    <w:p w:rsidR="003247E9" w:rsidRDefault="003247E9">
      <w:pPr>
        <w:pStyle w:val="ConsPlusNormal"/>
        <w:jc w:val="both"/>
      </w:pPr>
      <w:r>
        <w:t xml:space="preserve">(в ред. Приказов Минтруда России от 13.06.2013 </w:t>
      </w:r>
      <w:hyperlink r:id="rId26" w:history="1">
        <w:r>
          <w:rPr>
            <w:color w:val="0000FF"/>
          </w:rPr>
          <w:t>N 255н</w:t>
        </w:r>
      </w:hyperlink>
      <w:r>
        <w:t xml:space="preserve">, от 28.10.2016 </w:t>
      </w:r>
      <w:hyperlink r:id="rId27" w:history="1">
        <w:r>
          <w:rPr>
            <w:color w:val="0000FF"/>
          </w:rPr>
          <w:t>N 585н</w:t>
        </w:r>
      </w:hyperlink>
      <w:r>
        <w:t>)</w:t>
      </w: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ind w:firstLine="540"/>
        <w:jc w:val="both"/>
      </w:pPr>
    </w:p>
    <w:p w:rsidR="003247E9" w:rsidRDefault="003247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562C" w:rsidRDefault="008E562C">
      <w:bookmarkStart w:id="1" w:name="_GoBack"/>
      <w:bookmarkEnd w:id="1"/>
    </w:p>
    <w:sectPr w:rsidR="008E562C" w:rsidSect="0058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E9"/>
    <w:rsid w:val="003247E9"/>
    <w:rsid w:val="008E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7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47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7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7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47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7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0B1C8ADAC653FBEA55D1E9049ED91A5335EC6B1B736D12C5B445229E3A66436349F7167p7aFJ" TargetMode="External"/><Relationship Id="rId13" Type="http://schemas.openxmlformats.org/officeDocument/2006/relationships/hyperlink" Target="consultantplus://offline/ref=57E0B1C8ADAC653FBEA55D1E9049ED91A5335EC6B1B736D12C5B445229E3A66436349F7166p7aDJ" TargetMode="External"/><Relationship Id="rId18" Type="http://schemas.openxmlformats.org/officeDocument/2006/relationships/hyperlink" Target="consultantplus://offline/ref=57E0B1C8ADAC653FBEA55D1E9049ED91A5335EC6B1B736D12C5B445229E3A66436349F71637AD9F1pAa1J" TargetMode="External"/><Relationship Id="rId26" Type="http://schemas.openxmlformats.org/officeDocument/2006/relationships/hyperlink" Target="consultantplus://offline/ref=57E0B1C8ADAC653FBEA55D1E9049ED91A63651C4BCB136D12C5B445229E3A66436349F71637AD8F3pAa8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7E0B1C8ADAC653FBEA55D1E9049ED91A53251C6B5B036D12C5B445229E3A66436349F72p6a5J" TargetMode="External"/><Relationship Id="rId7" Type="http://schemas.openxmlformats.org/officeDocument/2006/relationships/hyperlink" Target="consultantplus://offline/ref=57E0B1C8ADAC653FBEA55D1E9049ED91A5325FC6BCB236D12C5B445229E3A66436349F71637AD8F2pAaFJ" TargetMode="External"/><Relationship Id="rId12" Type="http://schemas.openxmlformats.org/officeDocument/2006/relationships/hyperlink" Target="consultantplus://offline/ref=57E0B1C8ADAC653FBEA55D1E9049ED91A53350CFB2B736D12C5B445229E3A66436349F71637AD8F3pAaFJ" TargetMode="External"/><Relationship Id="rId17" Type="http://schemas.openxmlformats.org/officeDocument/2006/relationships/hyperlink" Target="consultantplus://offline/ref=57E0B1C8ADAC653FBEA55D1E9049ED91A5325FC6BCB236D12C5B445229E3A66436349F71637AD8F3pAaBJ" TargetMode="External"/><Relationship Id="rId25" Type="http://schemas.openxmlformats.org/officeDocument/2006/relationships/hyperlink" Target="consultantplus://offline/ref=57E0B1C8ADAC653FBEA55D1E9049ED91A53A59C0BCB536D12C5B445229E3A66436349F71607ED0pFa7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7E0B1C8ADAC653FBEA55D1E9049ED91A53250CFB5B236D12C5B445229E3A66436349F71637AD8F0pAaCJ" TargetMode="External"/><Relationship Id="rId20" Type="http://schemas.openxmlformats.org/officeDocument/2006/relationships/hyperlink" Target="consultantplus://offline/ref=57E0B1C8ADAC653FBEA55D1E9049ED91A53251C6B5B036D12C5B445229E3A66436349F7263p7a3J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E0B1C8ADAC653FBEA55D1E9049ED91A63651C4BCB136D12C5B445229E3A66436349F71637AD8F2pAaFJ" TargetMode="External"/><Relationship Id="rId11" Type="http://schemas.openxmlformats.org/officeDocument/2006/relationships/hyperlink" Target="consultantplus://offline/ref=57E0B1C8ADAC653FBEA55D1E9049ED91A53250CFB5B236D12C5B445229E3A66436349F71637AD8F2pAa1J" TargetMode="External"/><Relationship Id="rId24" Type="http://schemas.openxmlformats.org/officeDocument/2006/relationships/hyperlink" Target="consultantplus://offline/ref=57E0B1C8ADAC653FBEA55D1E9049ED91A53251C6B5B036D12C5B445229E3A66436349F71p6a0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7E0B1C8ADAC653FBEA55D1E9049ED91A5325FC6BCB236D12C5B445229E3A66436349F71637AD8F3pAa9J" TargetMode="External"/><Relationship Id="rId23" Type="http://schemas.openxmlformats.org/officeDocument/2006/relationships/hyperlink" Target="consultantplus://offline/ref=57E0B1C8ADAC653FBEA55D1E9049ED91A53251C6B5B036D12C5B445229E3A66436349F7266p7a2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7E0B1C8ADAC653FBEA55D1E9049ED91A5325FC6BCB236D12C5B445229E3A66436349F71637AD8F2pAaFJ" TargetMode="External"/><Relationship Id="rId19" Type="http://schemas.openxmlformats.org/officeDocument/2006/relationships/hyperlink" Target="consultantplus://offline/ref=57E0B1C8ADAC653FBEA55D1E9049ED91A5335EC6B1B736D12C5B445229E3A66436349F716Ap7a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E0B1C8ADAC653FBEA55D1E9049ED91A63651C4BCB136D12C5B445229E3A66436349F71637AD8F2pAaFJ" TargetMode="External"/><Relationship Id="rId14" Type="http://schemas.openxmlformats.org/officeDocument/2006/relationships/hyperlink" Target="consultantplus://offline/ref=57E0B1C8ADAC653FBEA55D1E9049ED91A53059C3B0B136D12C5B445229E3A66436349F71637ADAF4pAaAJ" TargetMode="External"/><Relationship Id="rId22" Type="http://schemas.openxmlformats.org/officeDocument/2006/relationships/hyperlink" Target="consultantplus://offline/ref=57E0B1C8ADAC653FBEA55D1E9049ED91A53251C6B5B036D12C5B445229E3A66436349F7161p7aDJ" TargetMode="External"/><Relationship Id="rId27" Type="http://schemas.openxmlformats.org/officeDocument/2006/relationships/hyperlink" Target="consultantplus://offline/ref=57E0B1C8ADAC653FBEA55D1E9049ED91A5325FC6BCB236D12C5B445229E3A66436349F71637AD8F0pAa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Кичина Елена Эрвиновна</dc:creator>
  <cp:keywords/>
  <dc:description/>
  <cp:lastModifiedBy>Кичина Елена Эрвиновна</cp:lastModifiedBy>
  <cp:revision>1</cp:revision>
  <dcterms:created xsi:type="dcterms:W3CDTF">2017-12-05T09:26:00Z</dcterms:created>
  <dcterms:modified xsi:type="dcterms:W3CDTF">2017-12-05T09:34:00Z</dcterms:modified>
</cp:coreProperties>
</file>